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1AAE" w:rsidRDefault="00B827E6">
      <w:r>
        <w:t>Lisa Bays</w:t>
      </w:r>
    </w:p>
    <w:p w:rsidR="00881AAE" w:rsidRDefault="00881AAE"/>
    <w:p w:rsidR="00881AAE" w:rsidRDefault="00B827E6">
      <w:r>
        <w:t>Goal 1: Reflection</w:t>
      </w:r>
    </w:p>
    <w:p w:rsidR="00881AAE" w:rsidRDefault="00881AAE"/>
    <w:p w:rsidR="00881AAE" w:rsidRDefault="00B827E6">
      <w:r>
        <w:rPr>
          <w:b/>
        </w:rPr>
        <w:t>Demonstration of understanding of content within Instructional Process and Strategies.</w:t>
      </w:r>
    </w:p>
    <w:p w:rsidR="00881AAE" w:rsidRDefault="00881AAE"/>
    <w:p w:rsidR="00881AAE" w:rsidRDefault="00B827E6">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Instructional Process and Strategies focuses on the theory and practice required to effectively transform students into active learners.  It is an art, not a science, and requires constant awareness of students ever changing DOK as well as their interests.</w:t>
      </w:r>
      <w:r>
        <w:rPr>
          <w:rFonts w:ascii="Times New Roman" w:eastAsia="Times New Roman" w:hAnsi="Times New Roman" w:cs="Times New Roman"/>
          <w:sz w:val="24"/>
          <w:szCs w:val="24"/>
        </w:rPr>
        <w:t xml:space="preserve"> It is further concerned with finding ways to uncover a student's knowledge through various forms of assessment and using this information to uncover new ways to teach students.</w:t>
      </w:r>
    </w:p>
    <w:p w:rsidR="00881AAE" w:rsidRDefault="00B827E6">
      <w:pPr>
        <w:spacing w:line="480" w:lineRule="auto"/>
        <w:ind w:firstLine="720"/>
      </w:pPr>
      <w:r>
        <w:rPr>
          <w:rFonts w:ascii="Times New Roman" w:eastAsia="Times New Roman" w:hAnsi="Times New Roman" w:cs="Times New Roman"/>
          <w:sz w:val="24"/>
          <w:szCs w:val="24"/>
        </w:rPr>
        <w:t>One of the most important take al</w:t>
      </w:r>
      <w:r>
        <w:rPr>
          <w:rFonts w:ascii="Times New Roman" w:eastAsia="Times New Roman" w:hAnsi="Times New Roman" w:cs="Times New Roman"/>
          <w:sz w:val="24"/>
          <w:szCs w:val="24"/>
        </w:rPr>
        <w:t>ways I have had from grad school is the import</w:t>
      </w:r>
      <w:r>
        <w:rPr>
          <w:rFonts w:ascii="Times New Roman" w:eastAsia="Times New Roman" w:hAnsi="Times New Roman" w:cs="Times New Roman"/>
          <w:sz w:val="24"/>
          <w:szCs w:val="24"/>
        </w:rPr>
        <w:t>ance of discovering my students</w:t>
      </w:r>
      <w:r w:rsidR="00373B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interests and how to use these interests as a “hook” to engage them.  I attempt to incorporate this lesson into most of my classroom activities and am constantly and pleasantly surprised at how deeply students will explore a</w:t>
      </w:r>
      <w:r>
        <w:rPr>
          <w:rFonts w:ascii="Times New Roman" w:eastAsia="Times New Roman" w:hAnsi="Times New Roman" w:cs="Times New Roman"/>
          <w:sz w:val="24"/>
          <w:szCs w:val="24"/>
        </w:rPr>
        <w:t xml:space="preserve"> topic that has meaning to them on a personal level.   For example, I use Achieve3000 to teach improve my students Lexile Scores.  When I assigned students topics to work on in Achieve3000 I had students doing the assigned work, but little more than the mi</w:t>
      </w:r>
      <w:r>
        <w:rPr>
          <w:rFonts w:ascii="Times New Roman" w:eastAsia="Times New Roman" w:hAnsi="Times New Roman" w:cs="Times New Roman"/>
          <w:sz w:val="24"/>
          <w:szCs w:val="24"/>
        </w:rPr>
        <w:t xml:space="preserve">nimum required.  When I changed my policy and allowed students to work on articles that interested them personally, </w:t>
      </w:r>
      <w:r>
        <w:rPr>
          <w:rFonts w:ascii="Times New Roman" w:eastAsia="Times New Roman" w:hAnsi="Times New Roman" w:cs="Times New Roman"/>
          <w:sz w:val="24"/>
          <w:szCs w:val="24"/>
        </w:rPr>
        <w:t>they began to do more activities with higher scores.  Students even choose to stay in class during recess to explore more Achieve3000 artic</w:t>
      </w:r>
      <w:r>
        <w:rPr>
          <w:rFonts w:ascii="Times New Roman" w:eastAsia="Times New Roman" w:hAnsi="Times New Roman" w:cs="Times New Roman"/>
          <w:sz w:val="24"/>
          <w:szCs w:val="24"/>
        </w:rPr>
        <w:t>les and created huge literacy gains.</w:t>
      </w:r>
    </w:p>
    <w:p w:rsidR="00881AAE" w:rsidRDefault="00B827E6">
      <w:pPr>
        <w:spacing w:line="480" w:lineRule="auto"/>
        <w:ind w:firstLine="720"/>
      </w:pPr>
      <w:r>
        <w:rPr>
          <w:rFonts w:ascii="Times New Roman" w:eastAsia="Times New Roman" w:hAnsi="Times New Roman" w:cs="Times New Roman"/>
          <w:sz w:val="24"/>
          <w:szCs w:val="24"/>
        </w:rPr>
        <w:t>The first indicator for Instructional Process and Strategies is Know your Subject Matter.  It is imperative that today's teacher knows how what they are teaching is meeting Federal and State level mandates and which CCS</w:t>
      </w:r>
      <w:r>
        <w:rPr>
          <w:rFonts w:ascii="Times New Roman" w:eastAsia="Times New Roman" w:hAnsi="Times New Roman" w:cs="Times New Roman"/>
          <w:sz w:val="24"/>
          <w:szCs w:val="24"/>
        </w:rPr>
        <w:t xml:space="preserve">S’s have been met and when others will be achieved.  In order to navigate my way through the morass of requirements I have created a Curriculum Map for second grade Language Arts.  This map shows what Common Core Standard is being </w:t>
      </w:r>
      <w:r>
        <w:rPr>
          <w:rFonts w:ascii="Times New Roman" w:eastAsia="Times New Roman" w:hAnsi="Times New Roman" w:cs="Times New Roman"/>
          <w:sz w:val="24"/>
          <w:szCs w:val="24"/>
        </w:rPr>
        <w:lastRenderedPageBreak/>
        <w:t xml:space="preserve">addressed in each of the </w:t>
      </w:r>
      <w:r>
        <w:rPr>
          <w:rFonts w:ascii="Times New Roman" w:eastAsia="Times New Roman" w:hAnsi="Times New Roman" w:cs="Times New Roman"/>
          <w:sz w:val="24"/>
          <w:szCs w:val="24"/>
        </w:rPr>
        <w:t>units we teach as well as the activities and depth of knowledge that I am trying to achieve.</w:t>
      </w:r>
    </w:p>
    <w:p w:rsidR="00881AAE" w:rsidRDefault="00B827E6">
      <w:pPr>
        <w:spacing w:line="480" w:lineRule="auto"/>
        <w:ind w:firstLine="720"/>
      </w:pPr>
      <w:r>
        <w:rPr>
          <w:rFonts w:ascii="Times New Roman" w:eastAsia="Times New Roman" w:hAnsi="Times New Roman" w:cs="Times New Roman"/>
          <w:sz w:val="24"/>
          <w:szCs w:val="24"/>
        </w:rPr>
        <w:t xml:space="preserve">Placing all of the CCSS into a single user friendly product allows me to instantly be able to tell anyone, including my students, what standards and objectives </w:t>
      </w:r>
      <w:r>
        <w:rPr>
          <w:rFonts w:ascii="Times New Roman" w:eastAsia="Times New Roman" w:hAnsi="Times New Roman" w:cs="Times New Roman"/>
          <w:sz w:val="24"/>
          <w:szCs w:val="24"/>
        </w:rPr>
        <w:t>each activity addr</w:t>
      </w:r>
      <w:r>
        <w:rPr>
          <w:rFonts w:ascii="Times New Roman" w:eastAsia="Times New Roman" w:hAnsi="Times New Roman" w:cs="Times New Roman"/>
          <w:sz w:val="24"/>
          <w:szCs w:val="24"/>
        </w:rPr>
        <w:t>esses and when each standard is taught.  For example, in unit 1 I can see that we will be addressing CCSS RL.2.1 ask and answer such questions as who, what, where, when, why, and how to demonstrate understanding of key details in a text.  I have also inclu</w:t>
      </w:r>
      <w:r>
        <w:rPr>
          <w:rFonts w:ascii="Times New Roman" w:eastAsia="Times New Roman" w:hAnsi="Times New Roman" w:cs="Times New Roman"/>
          <w:sz w:val="24"/>
          <w:szCs w:val="24"/>
        </w:rPr>
        <w:t>ded hyperlinks to the source documents of these standards so that I can share the standard further with my students.  I have found that when I explain the standards to my students they do better since they know what our objective is from the beginning.</w:t>
      </w:r>
    </w:p>
    <w:p w:rsidR="00881AAE" w:rsidRDefault="00B827E6">
      <w:pPr>
        <w:spacing w:line="480" w:lineRule="auto"/>
        <w:ind w:firstLine="720"/>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second indicator for Instructional Process and Strategies is Incorporating Different Views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Content.  To meet this indicator I have chosen to showcase an astronomy lesson I have used on astronomy called The Night Sky: Making the Familiar Strange.  Th</w:t>
      </w:r>
      <w:r>
        <w:rPr>
          <w:rFonts w:ascii="Times New Roman" w:eastAsia="Times New Roman" w:hAnsi="Times New Roman" w:cs="Times New Roman"/>
          <w:sz w:val="24"/>
          <w:szCs w:val="24"/>
        </w:rPr>
        <w:t xml:space="preserve">is lesson incorporates the Synectics Model to allow students to examine their current viewpoints and then disassemble them and rebuild them into something new.  By incorporating the wonder that mankind has always held for the night sky I attempt to engage </w:t>
      </w:r>
      <w:r>
        <w:rPr>
          <w:rFonts w:ascii="Times New Roman" w:eastAsia="Times New Roman" w:hAnsi="Times New Roman" w:cs="Times New Roman"/>
          <w:sz w:val="24"/>
          <w:szCs w:val="24"/>
        </w:rPr>
        <w:t>them in the topic of astronomy and teach them new ways of viewing the universe and their place in it.</w:t>
      </w:r>
    </w:p>
    <w:p w:rsidR="00881AAE" w:rsidRDefault="00B827E6">
      <w:pPr>
        <w:spacing w:line="480" w:lineRule="auto"/>
        <w:ind w:firstLine="720"/>
      </w:pPr>
      <w:r>
        <w:rPr>
          <w:rFonts w:ascii="Times New Roman" w:eastAsia="Times New Roman" w:hAnsi="Times New Roman" w:cs="Times New Roman"/>
          <w:sz w:val="24"/>
          <w:szCs w:val="24"/>
        </w:rPr>
        <w:t>Students work in cooperative pairs to research celestial bodies that interest them</w:t>
      </w:r>
      <w:r>
        <w:rPr>
          <w:rFonts w:ascii="Times New Roman" w:eastAsia="Times New Roman" w:hAnsi="Times New Roman" w:cs="Times New Roman"/>
          <w:sz w:val="24"/>
          <w:szCs w:val="24"/>
        </w:rPr>
        <w:t xml:space="preserve"> and then compare those bodies to things they are familiar with.  For e</w:t>
      </w:r>
      <w:r>
        <w:rPr>
          <w:rFonts w:ascii="Times New Roman" w:eastAsia="Times New Roman" w:hAnsi="Times New Roman" w:cs="Times New Roman"/>
          <w:sz w:val="24"/>
          <w:szCs w:val="24"/>
        </w:rPr>
        <w:t>xample students may choose the moon and then research the things about the moon that interest them and then come up with analogies between aspects of the moon and more familiar terrestrial objects.  They may make an analogy such as the moon at night is jus</w:t>
      </w:r>
      <w:r>
        <w:rPr>
          <w:rFonts w:ascii="Times New Roman" w:eastAsia="Times New Roman" w:hAnsi="Times New Roman" w:cs="Times New Roman"/>
          <w:sz w:val="24"/>
          <w:szCs w:val="24"/>
        </w:rPr>
        <w:t>t as bright as the fireflies in my jar</w:t>
      </w:r>
      <w:r>
        <w:rPr>
          <w:rFonts w:ascii="Times New Roman" w:eastAsia="Times New Roman" w:hAnsi="Times New Roman" w:cs="Times New Roman"/>
          <w:sz w:val="24"/>
          <w:szCs w:val="24"/>
        </w:rPr>
        <w:t xml:space="preserve">.  Through creating </w:t>
      </w:r>
      <w:r>
        <w:rPr>
          <w:rFonts w:ascii="Times New Roman" w:eastAsia="Times New Roman" w:hAnsi="Times New Roman" w:cs="Times New Roman"/>
          <w:sz w:val="24"/>
          <w:szCs w:val="24"/>
        </w:rPr>
        <w:lastRenderedPageBreak/>
        <w:t>these analogies students combine new knowledge with previous experience in a way that is meaningful to them and that may affect their world view.</w:t>
      </w:r>
    </w:p>
    <w:p w:rsidR="00881AAE" w:rsidRDefault="00B827E6">
      <w:pPr>
        <w:spacing w:line="480" w:lineRule="auto"/>
        <w:ind w:firstLine="720"/>
      </w:pPr>
      <w:r>
        <w:rPr>
          <w:rFonts w:ascii="Times New Roman" w:eastAsia="Times New Roman" w:hAnsi="Times New Roman" w:cs="Times New Roman"/>
          <w:sz w:val="24"/>
          <w:szCs w:val="24"/>
        </w:rPr>
        <w:t>The final indicator for Instructional Process</w:t>
      </w:r>
      <w:r>
        <w:rPr>
          <w:rFonts w:ascii="Times New Roman" w:eastAsia="Times New Roman" w:hAnsi="Times New Roman" w:cs="Times New Roman"/>
          <w:sz w:val="24"/>
          <w:szCs w:val="24"/>
        </w:rPr>
        <w:t xml:space="preserve"> and Strategies is Generating and Demonstrating Knowledge.   For this indicator I used my Cause and Effect lesson on sundials to show how I have my students generate and demonstrate knowledge.  In this lesson we discuss what we know about how the earth mov</w:t>
      </w:r>
      <w:r>
        <w:rPr>
          <w:rFonts w:ascii="Times New Roman" w:eastAsia="Times New Roman" w:hAnsi="Times New Roman" w:cs="Times New Roman"/>
          <w:sz w:val="24"/>
          <w:szCs w:val="24"/>
        </w:rPr>
        <w:t xml:space="preserve">es around the Sun and talk about how the sun's motion in the sky was once used to tell time.  Students then build their own sundials and use them to track the shadows they cast every day for two months.  This data is recorded in their science journals and </w:t>
      </w:r>
      <w:r>
        <w:rPr>
          <w:rFonts w:ascii="Times New Roman" w:eastAsia="Times New Roman" w:hAnsi="Times New Roman" w:cs="Times New Roman"/>
          <w:sz w:val="24"/>
          <w:szCs w:val="24"/>
        </w:rPr>
        <w:t>is then compared to how they initially predicted the data would appear.</w:t>
      </w:r>
    </w:p>
    <w:p w:rsidR="00881AAE" w:rsidRDefault="00B827E6">
      <w:pPr>
        <w:spacing w:line="480" w:lineRule="auto"/>
        <w:ind w:firstLine="720"/>
      </w:pPr>
      <w:r>
        <w:rPr>
          <w:rFonts w:ascii="Times New Roman" w:eastAsia="Times New Roman" w:hAnsi="Times New Roman" w:cs="Times New Roman"/>
          <w:sz w:val="24"/>
          <w:szCs w:val="24"/>
        </w:rPr>
        <w:t>This lesson shows knowledge generation through the collection of the data as well as the analysis of the data they have collected.  Also, discussing the data with other students combin</w:t>
      </w:r>
      <w:r>
        <w:rPr>
          <w:rFonts w:ascii="Times New Roman" w:eastAsia="Times New Roman" w:hAnsi="Times New Roman" w:cs="Times New Roman"/>
          <w:sz w:val="24"/>
          <w:szCs w:val="24"/>
        </w:rPr>
        <w:t>ed with the hands on collection helps students</w:t>
      </w:r>
      <w:r>
        <w:rPr>
          <w:rFonts w:ascii="Times New Roman" w:eastAsia="Times New Roman" w:hAnsi="Times New Roman" w:cs="Times New Roman"/>
          <w:sz w:val="24"/>
          <w:szCs w:val="24"/>
        </w:rPr>
        <w:t xml:space="preserve"> take ownership of their discoveries and helps cement the lesson into their worldview.  They demonstrate the knowledge they have gained through the sundial activity by </w:t>
      </w:r>
      <w:r>
        <w:rPr>
          <w:rFonts w:ascii="Times New Roman" w:eastAsia="Times New Roman" w:hAnsi="Times New Roman" w:cs="Times New Roman"/>
          <w:sz w:val="24"/>
          <w:szCs w:val="24"/>
        </w:rPr>
        <w:t>presenting their findings to their classmates</w:t>
      </w:r>
      <w:r>
        <w:rPr>
          <w:rFonts w:ascii="Times New Roman" w:eastAsia="Times New Roman" w:hAnsi="Times New Roman" w:cs="Times New Roman"/>
          <w:sz w:val="24"/>
          <w:szCs w:val="24"/>
        </w:rPr>
        <w:t>, through their science journals, and through a summative assessment at the end of the lesson.  By using multiple means of assessment I am attempting to gain a better picture of the student’</w:t>
      </w:r>
      <w:bookmarkStart w:id="0" w:name="_GoBack"/>
      <w:bookmarkEnd w:id="0"/>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actual understanding of the subject.</w:t>
      </w:r>
    </w:p>
    <w:p w:rsidR="00881AAE" w:rsidRDefault="00881AAE">
      <w:pPr>
        <w:spacing w:line="480" w:lineRule="auto"/>
        <w:ind w:firstLine="720"/>
      </w:pPr>
    </w:p>
    <w:sectPr w:rsidR="00881A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AE"/>
    <w:rsid w:val="00373B10"/>
    <w:rsid w:val="00881AAE"/>
    <w:rsid w:val="00B8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B7782-0D29-4143-9F8B-932D44C4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Bays</dc:creator>
  <cp:lastModifiedBy>Lisa Bays</cp:lastModifiedBy>
  <cp:revision>3</cp:revision>
  <dcterms:created xsi:type="dcterms:W3CDTF">2015-06-04T03:36:00Z</dcterms:created>
  <dcterms:modified xsi:type="dcterms:W3CDTF">2015-06-04T03:41:00Z</dcterms:modified>
</cp:coreProperties>
</file>